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EC" w:rsidRPr="006A39A5" w:rsidRDefault="003E1BEC" w:rsidP="006A39A5">
      <w:pPr>
        <w:jc w:val="center"/>
        <w:rPr>
          <w:rFonts w:ascii="Arial" w:hAnsi="Arial" w:cs="Arial"/>
          <w:b/>
          <w:sz w:val="28"/>
        </w:rPr>
      </w:pPr>
      <w:r w:rsidRPr="006A39A5">
        <w:rPr>
          <w:rFonts w:ascii="Arial" w:hAnsi="Arial" w:cs="Arial"/>
          <w:b/>
          <w:sz w:val="28"/>
        </w:rPr>
        <w:t xml:space="preserve">2do. Foro </w:t>
      </w:r>
      <w:r w:rsidR="006A39A5" w:rsidRPr="006A39A5">
        <w:rPr>
          <w:rFonts w:ascii="Arial" w:hAnsi="Arial" w:cs="Arial"/>
          <w:b/>
          <w:sz w:val="28"/>
        </w:rPr>
        <w:t>Económico</w:t>
      </w:r>
      <w:r w:rsidRPr="006A39A5">
        <w:rPr>
          <w:rFonts w:ascii="Arial" w:hAnsi="Arial" w:cs="Arial"/>
          <w:b/>
          <w:sz w:val="28"/>
        </w:rPr>
        <w:t xml:space="preserve"> de Pesca y Acuicultura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Lugar: Hotel María Isabel Sheraton - México D.F.</w:t>
      </w:r>
    </w:p>
    <w:p w:rsidR="003E1BEC" w:rsidRPr="006A39A5" w:rsidRDefault="006A39A5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Fecha:</w:t>
      </w:r>
      <w:r w:rsidR="003E1BEC" w:rsidRPr="006A39A5">
        <w:rPr>
          <w:rFonts w:ascii="Arial" w:hAnsi="Arial" w:cs="Arial"/>
        </w:rPr>
        <w:t xml:space="preserve"> del 15 al 16 de octubre de 2012</w:t>
      </w:r>
    </w:p>
    <w:p w:rsidR="003E1BEC" w:rsidRPr="006A39A5" w:rsidRDefault="003E1BEC" w:rsidP="006A39A5">
      <w:pPr>
        <w:jc w:val="both"/>
        <w:rPr>
          <w:rFonts w:ascii="Arial" w:hAnsi="Arial" w:cs="Arial"/>
          <w:b/>
          <w:u w:val="single"/>
        </w:rPr>
      </w:pPr>
      <w:r w:rsidRPr="006A39A5">
        <w:rPr>
          <w:rFonts w:ascii="Arial" w:hAnsi="Arial" w:cs="Arial"/>
          <w:b/>
          <w:u w:val="single"/>
        </w:rPr>
        <w:t>PROGRAMA</w:t>
      </w:r>
      <w:bookmarkStart w:id="0" w:name="_GoBack"/>
      <w:bookmarkEnd w:id="0"/>
    </w:p>
    <w:p w:rsidR="003E1BEC" w:rsidRPr="006A39A5" w:rsidRDefault="003E1BEC" w:rsidP="006A39A5">
      <w:pPr>
        <w:jc w:val="both"/>
        <w:rPr>
          <w:rFonts w:ascii="Arial" w:hAnsi="Arial" w:cs="Arial"/>
          <w:b/>
          <w:i/>
          <w:u w:val="single"/>
        </w:rPr>
      </w:pPr>
      <w:r w:rsidRPr="006A39A5">
        <w:rPr>
          <w:rFonts w:ascii="Arial" w:hAnsi="Arial" w:cs="Arial"/>
          <w:b/>
          <w:i/>
          <w:u w:val="single"/>
        </w:rPr>
        <w:t>Lunes 15 de octubre de 2012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08:30 10:00 Registro.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10:00 10:30 Inauguración.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10:45 11:45 Conferencia Magistral: Estado actual de la pesca y acuacultura.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11:45 12:00 Preguntas y respuestas.</w:t>
      </w:r>
    </w:p>
    <w:p w:rsidR="003E1BEC" w:rsidRPr="006A39A5" w:rsidRDefault="003E1BEC" w:rsidP="006A39A5">
      <w:pPr>
        <w:jc w:val="both"/>
        <w:rPr>
          <w:rFonts w:ascii="Arial" w:hAnsi="Arial" w:cs="Arial"/>
          <w:b/>
        </w:rPr>
      </w:pPr>
      <w:r w:rsidRPr="006A39A5">
        <w:rPr>
          <w:rFonts w:ascii="Arial" w:hAnsi="Arial" w:cs="Arial"/>
          <w:b/>
        </w:rPr>
        <w:t>Panel 1: El cooperativismo acuícola y pesquero: su contribución a la seguridad alimentaria.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12:00 13:30 Temas: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• Introducción al cooperativismo pesquero y acuícola.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• Cómo lograr una cooperativa exitosa en tiempos de crisis social y económica.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• Evolución de las cooperativas pesqueras en México.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• El cooperativismo en América Central.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13:30 13:50 Preguntas y respuestas.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13:50 15:30 Comida.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15:30 16:30 Conferencia Magistral: Aplicación del Código de Conducta para la Pesca Responsable.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16:30 16:45 Preguntas y respuestas.</w:t>
      </w:r>
    </w:p>
    <w:p w:rsidR="003E1BEC" w:rsidRPr="006A39A5" w:rsidRDefault="003E1BEC" w:rsidP="006A39A5">
      <w:pPr>
        <w:jc w:val="both"/>
        <w:rPr>
          <w:rFonts w:ascii="Arial" w:hAnsi="Arial" w:cs="Arial"/>
          <w:b/>
        </w:rPr>
      </w:pPr>
      <w:r w:rsidRPr="006A39A5">
        <w:rPr>
          <w:rFonts w:ascii="Arial" w:hAnsi="Arial" w:cs="Arial"/>
          <w:b/>
        </w:rPr>
        <w:t>Panel 2: Desarrollo de mercados y agregación de valor en el sector pesquero y acuícola.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16:45 18:30 Temas: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• Administración de riesgos en el sector pesquero y acuícola.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• Escenarios de la comercialización de productos acuícolas y pesqueros.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• Comportamiento y preferencias de los consumidores de productos acuícolas y pesqueros.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• Comportamiento del consumidor.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18:30 19:00 Preguntas y respuestas.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</w:p>
    <w:p w:rsidR="006A39A5" w:rsidRDefault="006A39A5" w:rsidP="006A39A5">
      <w:pPr>
        <w:jc w:val="both"/>
        <w:rPr>
          <w:rFonts w:ascii="Arial" w:hAnsi="Arial" w:cs="Arial"/>
          <w:b/>
          <w:i/>
          <w:u w:val="single"/>
        </w:rPr>
      </w:pPr>
    </w:p>
    <w:p w:rsidR="003E1BEC" w:rsidRPr="006A39A5" w:rsidRDefault="003E1BEC" w:rsidP="006A39A5">
      <w:pPr>
        <w:jc w:val="both"/>
        <w:rPr>
          <w:rFonts w:ascii="Arial" w:hAnsi="Arial" w:cs="Arial"/>
          <w:b/>
          <w:i/>
          <w:u w:val="single"/>
        </w:rPr>
      </w:pPr>
      <w:r w:rsidRPr="006A39A5">
        <w:rPr>
          <w:rFonts w:ascii="Arial" w:hAnsi="Arial" w:cs="Arial"/>
          <w:b/>
          <w:i/>
          <w:u w:val="single"/>
        </w:rPr>
        <w:lastRenderedPageBreak/>
        <w:t>Martes 16 de octubre de 2012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08:30 09:00 Registro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09:00 09:45 Conferencia Magistral: Cambio climático, efectos y estrategias de adaptación para el sector pesquero.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09:45 10:05 Preguntas y respuestas.</w:t>
      </w:r>
    </w:p>
    <w:p w:rsidR="003E1BEC" w:rsidRPr="006A39A5" w:rsidRDefault="003E1BEC" w:rsidP="006A39A5">
      <w:pPr>
        <w:jc w:val="both"/>
        <w:rPr>
          <w:rFonts w:ascii="Arial" w:hAnsi="Arial" w:cs="Arial"/>
          <w:b/>
        </w:rPr>
      </w:pPr>
      <w:r w:rsidRPr="006A39A5">
        <w:rPr>
          <w:rFonts w:ascii="Arial" w:hAnsi="Arial" w:cs="Arial"/>
          <w:b/>
        </w:rPr>
        <w:t>Panel 3: Mitigación al cambio climático: la respuesta tecnológica.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10:05 11:45 Temas: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• Innovaciones tecnológicas, tendencias en pesca y acuicultura.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• Investigación y transferencia de tecnología en la pesca y acuacultura.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• Cooperación Sur - Sur en pesca y acuicultura.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 xml:space="preserve">• </w:t>
      </w:r>
      <w:proofErr w:type="spellStart"/>
      <w:r w:rsidRPr="006A39A5">
        <w:rPr>
          <w:rFonts w:ascii="Arial" w:hAnsi="Arial" w:cs="Arial"/>
        </w:rPr>
        <w:t>Experencias</w:t>
      </w:r>
      <w:proofErr w:type="spellEnd"/>
      <w:r w:rsidRPr="006A39A5">
        <w:rPr>
          <w:rFonts w:ascii="Arial" w:hAnsi="Arial" w:cs="Arial"/>
        </w:rPr>
        <w:t xml:space="preserve"> en adopción de innovaciones.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11:45 12:10 Preguntas y respuestas.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12:10 12:50 Receso.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</w:p>
    <w:p w:rsidR="003E1BEC" w:rsidRPr="006A39A5" w:rsidRDefault="003E1BEC" w:rsidP="006A39A5">
      <w:pPr>
        <w:jc w:val="both"/>
        <w:rPr>
          <w:rFonts w:ascii="Arial" w:hAnsi="Arial" w:cs="Arial"/>
          <w:b/>
        </w:rPr>
      </w:pPr>
      <w:r w:rsidRPr="006A39A5">
        <w:rPr>
          <w:rFonts w:ascii="Arial" w:hAnsi="Arial" w:cs="Arial"/>
          <w:b/>
        </w:rPr>
        <w:t>Panel 4: El financiamiento a la pesca y la acuicultura en Latinoamérica, un insumo estratégico para la revolución azul: El papel del financiamiento en el desarrollo de la pesca y acuicultura.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12:50 13:40 Temas: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• Participación de FIRA en el financiamiento y apoyos tecnológicos a la pesca y la acuicultura.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• Experiencias de las cooperativas pesqueras con el financiamiento.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• ¿Cuál es el punto de vista de la consultoría en el financiamiento a las cooperativas pesqueras y acuícolas?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• ¿Qué papel juega la banca en el desarrollo de la pesca y la acuacultura?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• Casos destacables de cooperativas en financiación.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13:40 14:00 Preguntas y respuestas.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</w:p>
    <w:p w:rsidR="006A39A5" w:rsidRDefault="006A39A5" w:rsidP="006A39A5">
      <w:pPr>
        <w:jc w:val="both"/>
        <w:rPr>
          <w:rFonts w:ascii="Arial" w:hAnsi="Arial" w:cs="Arial"/>
          <w:b/>
        </w:rPr>
      </w:pPr>
    </w:p>
    <w:p w:rsidR="006A39A5" w:rsidRDefault="006A39A5" w:rsidP="006A39A5">
      <w:pPr>
        <w:jc w:val="both"/>
        <w:rPr>
          <w:rFonts w:ascii="Arial" w:hAnsi="Arial" w:cs="Arial"/>
          <w:b/>
        </w:rPr>
      </w:pPr>
    </w:p>
    <w:p w:rsidR="006A39A5" w:rsidRDefault="006A39A5" w:rsidP="006A39A5">
      <w:pPr>
        <w:jc w:val="both"/>
        <w:rPr>
          <w:rFonts w:ascii="Arial" w:hAnsi="Arial" w:cs="Arial"/>
          <w:b/>
        </w:rPr>
      </w:pPr>
    </w:p>
    <w:p w:rsidR="006A39A5" w:rsidRDefault="006A39A5" w:rsidP="006A39A5">
      <w:pPr>
        <w:jc w:val="both"/>
        <w:rPr>
          <w:rFonts w:ascii="Arial" w:hAnsi="Arial" w:cs="Arial"/>
          <w:b/>
        </w:rPr>
      </w:pPr>
    </w:p>
    <w:p w:rsidR="003E1BEC" w:rsidRPr="006A39A5" w:rsidRDefault="003E1BEC" w:rsidP="006A39A5">
      <w:pPr>
        <w:jc w:val="both"/>
        <w:rPr>
          <w:rFonts w:ascii="Arial" w:hAnsi="Arial" w:cs="Arial"/>
          <w:b/>
        </w:rPr>
      </w:pPr>
      <w:r w:rsidRPr="006A39A5">
        <w:rPr>
          <w:rFonts w:ascii="Arial" w:hAnsi="Arial" w:cs="Arial"/>
          <w:b/>
        </w:rPr>
        <w:lastRenderedPageBreak/>
        <w:t>Panel 5: Retos de la sostenibilidad de la pesca y acuicultura en América Latina y el Caribe.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14:00 15:20 Temas: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• Introducción a la pesca y acuacultura sustentable.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• Sustentabilidad de la pesca artesanal en Latinoamérica.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• La visión de las cooperativas en la aplicación del Código de Conducta para la Pesca Responsable.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• Experiencias destacables en la aplicación del Código de Conducta para la Pesca Responsable.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15:20 15:45 Preguntas y respuestas.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Conclusiones y clausura del evento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15:45  Temas:</w:t>
      </w:r>
    </w:p>
    <w:p w:rsidR="003E1BEC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• Presentación de conclusiones.</w:t>
      </w:r>
    </w:p>
    <w:p w:rsidR="00F7045D" w:rsidRPr="006A39A5" w:rsidRDefault="003E1BEC" w:rsidP="006A39A5">
      <w:pPr>
        <w:jc w:val="both"/>
        <w:rPr>
          <w:rFonts w:ascii="Arial" w:hAnsi="Arial" w:cs="Arial"/>
        </w:rPr>
      </w:pPr>
      <w:r w:rsidRPr="006A39A5">
        <w:rPr>
          <w:rFonts w:ascii="Arial" w:hAnsi="Arial" w:cs="Arial"/>
        </w:rPr>
        <w:t>• Clausura.</w:t>
      </w:r>
    </w:p>
    <w:sectPr w:rsidR="00F7045D" w:rsidRPr="006A39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EC"/>
    <w:rsid w:val="003E1BEC"/>
    <w:rsid w:val="006A39A5"/>
    <w:rsid w:val="00F7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0A3AB-F106-48AA-B135-E662487A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Estefh Cabrera Simon</dc:creator>
  <cp:keywords/>
  <dc:description/>
  <cp:lastModifiedBy>Alison Estefh Cabrera Simon</cp:lastModifiedBy>
  <cp:revision>2</cp:revision>
  <dcterms:created xsi:type="dcterms:W3CDTF">2018-02-13T18:54:00Z</dcterms:created>
  <dcterms:modified xsi:type="dcterms:W3CDTF">2018-02-13T18:57:00Z</dcterms:modified>
</cp:coreProperties>
</file>