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5D" w:rsidRPr="0098275D" w:rsidRDefault="0098275D" w:rsidP="0098275D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98275D">
        <w:rPr>
          <w:rFonts w:ascii="Arial" w:hAnsi="Arial" w:cs="Arial"/>
          <w:b/>
          <w:sz w:val="28"/>
        </w:rPr>
        <w:t>I Taller de Capacitación para Extensionistas en Acuicultura</w:t>
      </w:r>
    </w:p>
    <w:bookmarkEnd w:id="0"/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Lugar: Lima - Perú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Fecha:</w:t>
      </w:r>
      <w:r w:rsidRPr="0098275D">
        <w:rPr>
          <w:rFonts w:ascii="Arial" w:hAnsi="Arial" w:cs="Arial"/>
        </w:rPr>
        <w:t xml:space="preserve"> 06 y 07 de Mayo de 2013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Objetivo del Taller: 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• Ampliar los conocimientos y conceptos de las acciones de </w:t>
      </w:r>
      <w:proofErr w:type="spellStart"/>
      <w:r w:rsidRPr="0098275D">
        <w:rPr>
          <w:rFonts w:ascii="Arial" w:hAnsi="Arial" w:cs="Arial"/>
        </w:rPr>
        <w:t>extensionismo</w:t>
      </w:r>
      <w:proofErr w:type="spellEnd"/>
      <w:r w:rsidRPr="0098275D">
        <w:rPr>
          <w:rFonts w:ascii="Arial" w:hAnsi="Arial" w:cs="Arial"/>
        </w:rPr>
        <w:t xml:space="preserve"> en acuicultura.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• Fortalecer las capacidades de los extensionistas de acuicultura, para una adecuada labor de extensión y formación de capacidades en los acuicultores.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  <w:b/>
        </w:rPr>
      </w:pPr>
      <w:r w:rsidRPr="0098275D">
        <w:rPr>
          <w:rFonts w:ascii="Arial" w:hAnsi="Arial" w:cs="Arial"/>
          <w:b/>
        </w:rPr>
        <w:t>PROGRAMA</w:t>
      </w:r>
    </w:p>
    <w:p w:rsidR="0098275D" w:rsidRPr="0098275D" w:rsidRDefault="0098275D" w:rsidP="0098275D">
      <w:pPr>
        <w:rPr>
          <w:rFonts w:ascii="Arial" w:hAnsi="Arial" w:cs="Arial"/>
          <w:b/>
          <w:i/>
          <w:u w:val="single"/>
        </w:rPr>
      </w:pPr>
      <w:r w:rsidRPr="0098275D">
        <w:rPr>
          <w:rFonts w:ascii="Arial" w:hAnsi="Arial" w:cs="Arial"/>
          <w:b/>
          <w:i/>
          <w:u w:val="single"/>
        </w:rPr>
        <w:t>Lunes 06 de mayo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08:30 – 09:00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Registro de participantes.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09:00 – 09:15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Palabras de Bienvenida.</w:t>
      </w:r>
    </w:p>
    <w:p w:rsidR="0098275D" w:rsidRPr="0098275D" w:rsidRDefault="0098275D" w:rsidP="0098275D">
      <w:pPr>
        <w:rPr>
          <w:rFonts w:ascii="Arial" w:hAnsi="Arial" w:cs="Arial"/>
        </w:rPr>
      </w:pPr>
      <w:proofErr w:type="spellStart"/>
      <w:r w:rsidRPr="0098275D">
        <w:rPr>
          <w:rFonts w:ascii="Arial" w:hAnsi="Arial" w:cs="Arial"/>
        </w:rPr>
        <w:t>Blgo</w:t>
      </w:r>
      <w:proofErr w:type="spellEnd"/>
      <w:r w:rsidRPr="0098275D">
        <w:rPr>
          <w:rFonts w:ascii="Arial" w:hAnsi="Arial" w:cs="Arial"/>
        </w:rPr>
        <w:t>. Carlos Cisneros Vargas - Director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09:15 – 09:30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Palabras de Inauguración.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Eco. Mauro </w:t>
      </w:r>
      <w:proofErr w:type="spellStart"/>
      <w:r w:rsidRPr="0098275D">
        <w:rPr>
          <w:rFonts w:ascii="Arial" w:hAnsi="Arial" w:cs="Arial"/>
        </w:rPr>
        <w:t>Gutierrez</w:t>
      </w:r>
      <w:proofErr w:type="spellEnd"/>
      <w:r w:rsidRPr="0098275D">
        <w:rPr>
          <w:rFonts w:ascii="Arial" w:hAnsi="Arial" w:cs="Arial"/>
        </w:rPr>
        <w:t xml:space="preserve"> </w:t>
      </w:r>
      <w:proofErr w:type="spellStart"/>
      <w:r w:rsidRPr="0098275D">
        <w:rPr>
          <w:rFonts w:ascii="Arial" w:hAnsi="Arial" w:cs="Arial"/>
        </w:rPr>
        <w:t>Martinez</w:t>
      </w:r>
      <w:proofErr w:type="spellEnd"/>
      <w:r w:rsidRPr="0098275D">
        <w:rPr>
          <w:rFonts w:ascii="Arial" w:hAnsi="Arial" w:cs="Arial"/>
        </w:rPr>
        <w:t xml:space="preserve"> - Director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09:30 – 09:45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Pausa de Café.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09:45 – 10:05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Desempeño de la acuicultura en el ámbito de acción del </w:t>
      </w:r>
      <w:proofErr w:type="spellStart"/>
      <w:r w:rsidRPr="0098275D">
        <w:rPr>
          <w:rFonts w:ascii="Arial" w:hAnsi="Arial" w:cs="Arial"/>
        </w:rPr>
        <w:t>extensionismo</w:t>
      </w:r>
      <w:proofErr w:type="spellEnd"/>
      <w:r w:rsidRPr="0098275D">
        <w:rPr>
          <w:rFonts w:ascii="Arial" w:hAnsi="Arial" w:cs="Arial"/>
        </w:rPr>
        <w:t xml:space="preserve"> acuícola.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Ing. Lorenzo Mina Valdivia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lastRenderedPageBreak/>
        <w:t>10:05 – 10:35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Conceptos, definiciones y acciones a realizar en el </w:t>
      </w:r>
      <w:proofErr w:type="spellStart"/>
      <w:r w:rsidRPr="0098275D">
        <w:rPr>
          <w:rFonts w:ascii="Arial" w:hAnsi="Arial" w:cs="Arial"/>
        </w:rPr>
        <w:t>extensionismo</w:t>
      </w:r>
      <w:proofErr w:type="spellEnd"/>
      <w:r w:rsidRPr="0098275D">
        <w:rPr>
          <w:rFonts w:ascii="Arial" w:hAnsi="Arial" w:cs="Arial"/>
        </w:rPr>
        <w:t xml:space="preserve"> en acuicultura.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David Mendoza </w:t>
      </w:r>
      <w:proofErr w:type="spellStart"/>
      <w:r w:rsidRPr="0098275D">
        <w:rPr>
          <w:rFonts w:ascii="Arial" w:hAnsi="Arial" w:cs="Arial"/>
        </w:rPr>
        <w:t>Ramirez</w:t>
      </w:r>
      <w:proofErr w:type="spellEnd"/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10:35 – 11:05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Evaluación de recursos hídricos y acciones de repoblamiento.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Juan </w:t>
      </w:r>
      <w:proofErr w:type="spellStart"/>
      <w:r w:rsidRPr="0098275D">
        <w:rPr>
          <w:rFonts w:ascii="Arial" w:hAnsi="Arial" w:cs="Arial"/>
        </w:rPr>
        <w:t>Canturin</w:t>
      </w:r>
      <w:proofErr w:type="spellEnd"/>
      <w:r w:rsidRPr="0098275D">
        <w:rPr>
          <w:rFonts w:ascii="Arial" w:hAnsi="Arial" w:cs="Arial"/>
        </w:rPr>
        <w:t xml:space="preserve"> García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11:05 – 11:45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Diseño de programas de producción y alimentación para peces de aguas frías, tropicales y amazónicos.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Carlos Mendoza </w:t>
      </w:r>
      <w:proofErr w:type="spellStart"/>
      <w:r w:rsidRPr="0098275D">
        <w:rPr>
          <w:rFonts w:ascii="Arial" w:hAnsi="Arial" w:cs="Arial"/>
        </w:rPr>
        <w:t>Mendoza</w:t>
      </w:r>
      <w:proofErr w:type="spellEnd"/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Capacitación y Desarrollo Técnico en Acuicultura – FONDEPES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11:45 – 12:25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Determinación de costos de producción y rentabilidad de emprendimientos acuícolas.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Carlos Mendoza </w:t>
      </w:r>
      <w:proofErr w:type="spellStart"/>
      <w:r w:rsidRPr="0098275D">
        <w:rPr>
          <w:rFonts w:ascii="Arial" w:hAnsi="Arial" w:cs="Arial"/>
        </w:rPr>
        <w:t>Mendoza</w:t>
      </w:r>
      <w:proofErr w:type="spellEnd"/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Capacitación y Desarrollo Técnico en Acuicultura – FONDEPES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12:25 – 13:30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Sesión de preguntas.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13:30 – 15:00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Almuerzo.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15:00 – 17:30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Trabajo en grupos.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- Desarrollo de Casos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- Exposición de resultados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  <w:b/>
          <w:i/>
          <w:u w:val="single"/>
        </w:rPr>
      </w:pPr>
      <w:r w:rsidRPr="0098275D">
        <w:rPr>
          <w:rFonts w:ascii="Arial" w:hAnsi="Arial" w:cs="Arial"/>
          <w:b/>
          <w:i/>
          <w:u w:val="single"/>
        </w:rPr>
        <w:t>Martes 07 de mayo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09:30 – 09:50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Acciones de formalización de emprendimientos acuícolas.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Juan </w:t>
      </w:r>
      <w:proofErr w:type="spellStart"/>
      <w:r w:rsidRPr="0098275D">
        <w:rPr>
          <w:rFonts w:ascii="Arial" w:hAnsi="Arial" w:cs="Arial"/>
        </w:rPr>
        <w:t>Canturin</w:t>
      </w:r>
      <w:proofErr w:type="spellEnd"/>
      <w:r w:rsidRPr="0098275D">
        <w:rPr>
          <w:rFonts w:ascii="Arial" w:hAnsi="Arial" w:cs="Arial"/>
        </w:rPr>
        <w:t xml:space="preserve"> García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09:50 – 10:20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Gestión empresarial y fomento de asociaciones y cooperativas.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Sra. </w:t>
      </w:r>
      <w:proofErr w:type="spellStart"/>
      <w:r w:rsidRPr="0098275D">
        <w:rPr>
          <w:rFonts w:ascii="Arial" w:hAnsi="Arial" w:cs="Arial"/>
        </w:rPr>
        <w:t>Lesly</w:t>
      </w:r>
      <w:proofErr w:type="spellEnd"/>
      <w:r w:rsidRPr="0098275D">
        <w:rPr>
          <w:rFonts w:ascii="Arial" w:hAnsi="Arial" w:cs="Arial"/>
        </w:rPr>
        <w:t xml:space="preserve"> Ocampo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General de Desarrollo Productivo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10:20 – 10:35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Pausa de Café.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10:35 – 11:00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Mecanismos de financiamiento de la actividad acuícola.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Ing. Luis Carrillo Samanez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General de Proyectos y Gestión Financiera para el Desarrollo Pesquero Artesanal y Acuícola - FONDEPES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11:00 – 11:25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Fondos Concursables para el Cofinanciamiento de Propuestas Productivas-PROCOMPITE.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Eco. Carlos </w:t>
      </w:r>
      <w:proofErr w:type="spellStart"/>
      <w:r w:rsidRPr="0098275D">
        <w:rPr>
          <w:rFonts w:ascii="Arial" w:hAnsi="Arial" w:cs="Arial"/>
        </w:rPr>
        <w:t>Moina</w:t>
      </w:r>
      <w:proofErr w:type="spellEnd"/>
      <w:r w:rsidRPr="0098275D">
        <w:rPr>
          <w:rFonts w:ascii="Arial" w:hAnsi="Arial" w:cs="Arial"/>
        </w:rPr>
        <w:t xml:space="preserve"> Choque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General de Políticas de Inversiones - MEF</w:t>
      </w:r>
    </w:p>
    <w:p w:rsid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11:25 – 11:45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Prácticas sobre prevención y tratamiento de enfermedades en acuicultura.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Dr. Enrique Mateo Salas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General de Investigaciones en Acuicultura - IMARPE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11:45 – 12:05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Control de calidad, inocuidad y trazabilidad para el cultivo de peces.</w:t>
      </w:r>
    </w:p>
    <w:p w:rsidR="0098275D" w:rsidRPr="0098275D" w:rsidRDefault="0098275D" w:rsidP="0098275D">
      <w:pPr>
        <w:rPr>
          <w:rFonts w:ascii="Arial" w:hAnsi="Arial" w:cs="Arial"/>
        </w:rPr>
      </w:pPr>
      <w:proofErr w:type="spellStart"/>
      <w:r w:rsidRPr="0098275D">
        <w:rPr>
          <w:rFonts w:ascii="Arial" w:hAnsi="Arial" w:cs="Arial"/>
        </w:rPr>
        <w:t>Blgo</w:t>
      </w:r>
      <w:proofErr w:type="spellEnd"/>
      <w:r w:rsidRPr="0098275D">
        <w:rPr>
          <w:rFonts w:ascii="Arial" w:hAnsi="Arial" w:cs="Arial"/>
        </w:rPr>
        <w:t>. Segundo Torres Arellano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Instituto Tecnológico de la Producción - SANIPES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12:05 – 12:30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Procesamiento y valor agregado a los productos acuícolas.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Ing. Luis </w:t>
      </w:r>
      <w:proofErr w:type="spellStart"/>
      <w:r w:rsidRPr="0098275D">
        <w:rPr>
          <w:rFonts w:ascii="Arial" w:hAnsi="Arial" w:cs="Arial"/>
        </w:rPr>
        <w:t>Chimpén</w:t>
      </w:r>
      <w:proofErr w:type="spellEnd"/>
      <w:r w:rsidRPr="0098275D">
        <w:rPr>
          <w:rFonts w:ascii="Arial" w:hAnsi="Arial" w:cs="Arial"/>
        </w:rPr>
        <w:t xml:space="preserve"> Salazar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Transferencia Tecnológica y Desarrollo para el Consumo-Instituto Tecnológico de la Producción – ITP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12:30 – 12:55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Mercado y desarrollo de estrategias de comercialización.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Ing. David Mendoza Ramírez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12:55 – 13:30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Sesión de preguntas.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13:30 – 15:00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Almuerzo.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15:00 – 17:30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Trabajo en grupos.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- Desarrollo de Casos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- Exposición de resultados</w:t>
      </w:r>
    </w:p>
    <w:p w:rsidR="0098275D" w:rsidRPr="0098275D" w:rsidRDefault="0098275D" w:rsidP="0098275D">
      <w:pPr>
        <w:rPr>
          <w:rFonts w:ascii="Arial" w:hAnsi="Arial" w:cs="Arial"/>
        </w:rPr>
      </w:pP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17:30 – 17:40 horas</w:t>
      </w:r>
    </w:p>
    <w:p w:rsidR="0098275D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>Clausura del Taller.</w:t>
      </w:r>
    </w:p>
    <w:p w:rsidR="00D33CD4" w:rsidRPr="0098275D" w:rsidRDefault="0098275D" w:rsidP="0098275D">
      <w:pPr>
        <w:rPr>
          <w:rFonts w:ascii="Arial" w:hAnsi="Arial" w:cs="Arial"/>
        </w:rPr>
      </w:pPr>
      <w:r w:rsidRPr="0098275D">
        <w:rPr>
          <w:rFonts w:ascii="Arial" w:hAnsi="Arial" w:cs="Arial"/>
        </w:rPr>
        <w:t xml:space="preserve">Eco. Mauro </w:t>
      </w:r>
      <w:proofErr w:type="spellStart"/>
      <w:r w:rsidRPr="0098275D">
        <w:rPr>
          <w:rFonts w:ascii="Arial" w:hAnsi="Arial" w:cs="Arial"/>
        </w:rPr>
        <w:t>Gutierrez</w:t>
      </w:r>
      <w:proofErr w:type="spellEnd"/>
      <w:r w:rsidRPr="0098275D">
        <w:rPr>
          <w:rFonts w:ascii="Arial" w:hAnsi="Arial" w:cs="Arial"/>
        </w:rPr>
        <w:t xml:space="preserve"> </w:t>
      </w:r>
      <w:proofErr w:type="spellStart"/>
      <w:r w:rsidRPr="0098275D">
        <w:rPr>
          <w:rFonts w:ascii="Arial" w:hAnsi="Arial" w:cs="Arial"/>
        </w:rPr>
        <w:t>Martinez</w:t>
      </w:r>
      <w:proofErr w:type="spellEnd"/>
      <w:r w:rsidRPr="0098275D">
        <w:rPr>
          <w:rFonts w:ascii="Arial" w:hAnsi="Arial" w:cs="Arial"/>
        </w:rPr>
        <w:t xml:space="preserve"> - Director General de Extracción y Producción Pesquera para Consumo Humano Directo del Ministerio de la Producción</w:t>
      </w:r>
    </w:p>
    <w:sectPr w:rsidR="00D33CD4" w:rsidRPr="00982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5D"/>
    <w:rsid w:val="0098275D"/>
    <w:rsid w:val="00D3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D0056-6563-42F3-A5FE-9BF314F2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2018-02-13T19:43:00Z</dcterms:created>
  <dcterms:modified xsi:type="dcterms:W3CDTF">2018-02-13T19:45:00Z</dcterms:modified>
</cp:coreProperties>
</file>